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ED" w:rsidRPr="00802F7C" w:rsidRDefault="008029ED" w:rsidP="008864A0">
      <w:pPr>
        <w:pStyle w:val="Header"/>
        <w:spacing w:line="276" w:lineRule="auto"/>
        <w:rPr>
          <w:rFonts w:ascii="Garamond" w:hAnsi="Garamond"/>
          <w:sz w:val="24"/>
          <w:szCs w:val="24"/>
        </w:rPr>
      </w:pPr>
      <w:r w:rsidRPr="00802F7C">
        <w:rPr>
          <w:rFonts w:ascii="Garamond" w:hAnsi="Garamond"/>
          <w:noProof/>
          <w:sz w:val="24"/>
          <w:szCs w:val="24"/>
        </w:rPr>
        <w:drawing>
          <wp:inline distT="0" distB="0" distL="0" distR="0">
            <wp:extent cx="687070" cy="124714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687070" cy="1247140"/>
                    </a:xfrm>
                    <a:prstGeom prst="rect">
                      <a:avLst/>
                    </a:prstGeom>
                    <a:noFill/>
                    <a:ln w="9525">
                      <a:noFill/>
                      <a:miter lim="800000"/>
                      <a:headEnd/>
                      <a:tailEnd/>
                    </a:ln>
                  </pic:spPr>
                </pic:pic>
              </a:graphicData>
            </a:graphic>
          </wp:inline>
        </w:drawing>
      </w:r>
      <w:r w:rsidRPr="00802F7C">
        <w:rPr>
          <w:rFonts w:ascii="Garamond" w:hAnsi="Garamond"/>
          <w:sz w:val="24"/>
          <w:szCs w:val="24"/>
        </w:rPr>
        <w:t xml:space="preserve">  </w:t>
      </w:r>
      <w:r w:rsidRPr="00802F7C">
        <w:rPr>
          <w:rFonts w:ascii="Garamond" w:hAnsi="Garamond"/>
          <w:noProof/>
          <w:sz w:val="24"/>
          <w:szCs w:val="24"/>
        </w:rPr>
        <w:t xml:space="preserve">                          </w:t>
      </w:r>
      <w:r w:rsidRPr="00802F7C">
        <w:rPr>
          <w:rFonts w:ascii="Garamond" w:hAnsi="Garamond"/>
          <w:noProof/>
          <w:sz w:val="24"/>
          <w:szCs w:val="24"/>
        </w:rPr>
        <w:drawing>
          <wp:inline distT="0" distB="0" distL="0" distR="0">
            <wp:extent cx="1971675" cy="1035685"/>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71675" cy="1035685"/>
                    </a:xfrm>
                    <a:prstGeom prst="rect">
                      <a:avLst/>
                    </a:prstGeom>
                    <a:noFill/>
                    <a:ln w="9525">
                      <a:noFill/>
                      <a:miter lim="800000"/>
                      <a:headEnd/>
                      <a:tailEnd/>
                    </a:ln>
                  </pic:spPr>
                </pic:pic>
              </a:graphicData>
            </a:graphic>
          </wp:inline>
        </w:drawing>
      </w:r>
      <w:r w:rsidRPr="00802F7C">
        <w:rPr>
          <w:rFonts w:ascii="Garamond" w:hAnsi="Garamond"/>
          <w:noProof/>
          <w:sz w:val="24"/>
          <w:szCs w:val="24"/>
        </w:rPr>
        <w:t xml:space="preserve"> </w:t>
      </w:r>
      <w:r w:rsidR="00802F7C">
        <w:rPr>
          <w:rFonts w:ascii="Garamond" w:hAnsi="Garamond"/>
          <w:noProof/>
          <w:sz w:val="24"/>
          <w:szCs w:val="24"/>
        </w:rPr>
        <w:t xml:space="preserve">                         </w:t>
      </w:r>
      <w:r w:rsidRPr="00802F7C">
        <w:rPr>
          <w:rFonts w:ascii="Garamond" w:hAnsi="Garamond"/>
          <w:noProof/>
          <w:sz w:val="24"/>
          <w:szCs w:val="24"/>
        </w:rPr>
        <w:drawing>
          <wp:inline distT="0" distB="0" distL="0" distR="0">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p>
    <w:p w:rsidR="008029ED" w:rsidRPr="00802F7C" w:rsidRDefault="008029ED" w:rsidP="008864A0">
      <w:pPr>
        <w:spacing w:after="0"/>
        <w:rPr>
          <w:rFonts w:ascii="Garamond" w:hAnsi="Garamond"/>
          <w:b/>
          <w:sz w:val="24"/>
          <w:szCs w:val="24"/>
        </w:rPr>
      </w:pPr>
    </w:p>
    <w:p w:rsidR="008029ED" w:rsidRPr="00802F7C" w:rsidRDefault="008029ED" w:rsidP="008864A0">
      <w:pPr>
        <w:spacing w:after="0"/>
        <w:rPr>
          <w:rFonts w:ascii="Garamond" w:hAnsi="Garamond"/>
          <w:b/>
          <w:sz w:val="24"/>
          <w:szCs w:val="24"/>
        </w:rPr>
      </w:pPr>
      <w:r w:rsidRPr="00802F7C">
        <w:rPr>
          <w:rFonts w:ascii="Garamond" w:hAnsi="Garamond"/>
          <w:b/>
          <w:sz w:val="24"/>
          <w:szCs w:val="24"/>
        </w:rPr>
        <w:t>________________</w:t>
      </w:r>
      <w:r w:rsidR="00802F7C">
        <w:rPr>
          <w:rFonts w:ascii="Garamond" w:hAnsi="Garamond"/>
          <w:b/>
          <w:sz w:val="24"/>
          <w:szCs w:val="24"/>
        </w:rPr>
        <w:t>___________________________</w:t>
      </w:r>
      <w:r w:rsidRPr="00802F7C">
        <w:rPr>
          <w:rFonts w:ascii="Garamond" w:hAnsi="Garamond"/>
          <w:b/>
          <w:sz w:val="24"/>
          <w:szCs w:val="24"/>
        </w:rPr>
        <w:t>__________________________________</w:t>
      </w:r>
    </w:p>
    <w:p w:rsidR="008029ED" w:rsidRPr="00802F7C" w:rsidRDefault="008029ED" w:rsidP="008864A0">
      <w:pPr>
        <w:spacing w:before="120"/>
        <w:jc w:val="center"/>
        <w:rPr>
          <w:rFonts w:ascii="Garamond" w:hAnsi="Garamond"/>
          <w:b/>
          <w:sz w:val="24"/>
          <w:szCs w:val="24"/>
        </w:rPr>
      </w:pPr>
    </w:p>
    <w:p w:rsidR="008029ED" w:rsidRPr="00802F7C" w:rsidRDefault="00570D0E" w:rsidP="008864A0">
      <w:pPr>
        <w:spacing w:before="120"/>
        <w:jc w:val="center"/>
        <w:rPr>
          <w:rFonts w:ascii="Garamond" w:hAnsi="Garamond"/>
          <w:b/>
          <w:sz w:val="24"/>
          <w:szCs w:val="24"/>
        </w:rPr>
      </w:pPr>
      <w:r w:rsidRPr="00802F7C">
        <w:rPr>
          <w:rFonts w:ascii="Garamond" w:hAnsi="Garamond"/>
          <w:b/>
          <w:sz w:val="24"/>
          <w:szCs w:val="24"/>
        </w:rPr>
        <w:t>REPORT ON HARDWARE PROCUREMENT IN THE CABUFAL PROJECT</w:t>
      </w:r>
    </w:p>
    <w:p w:rsidR="00BE5303" w:rsidRPr="00802F7C" w:rsidRDefault="00BE5303" w:rsidP="008864A0">
      <w:pPr>
        <w:spacing w:before="120"/>
        <w:jc w:val="center"/>
        <w:rPr>
          <w:rFonts w:ascii="Garamond" w:hAnsi="Garamond"/>
          <w:b/>
          <w:sz w:val="24"/>
          <w:szCs w:val="24"/>
        </w:rPr>
      </w:pPr>
    </w:p>
    <w:p w:rsidR="00BE5303" w:rsidRPr="00802F7C" w:rsidRDefault="00BE5303" w:rsidP="008864A0">
      <w:pPr>
        <w:tabs>
          <w:tab w:val="left" w:pos="3649"/>
          <w:tab w:val="left" w:pos="5349"/>
          <w:tab w:val="left" w:pos="7992"/>
          <w:tab w:val="left" w:pos="9409"/>
          <w:tab w:val="left" w:pos="10778"/>
        </w:tabs>
        <w:ind w:firstLine="567"/>
        <w:jc w:val="both"/>
        <w:rPr>
          <w:rFonts w:ascii="Garamond" w:hAnsi="Garamond"/>
          <w:sz w:val="24"/>
          <w:szCs w:val="24"/>
        </w:rPr>
      </w:pPr>
      <w:r w:rsidRPr="00802F7C">
        <w:rPr>
          <w:rFonts w:ascii="Garamond" w:hAnsi="Garamond"/>
          <w:sz w:val="24"/>
          <w:szCs w:val="24"/>
        </w:rPr>
        <w:t xml:space="preserve">Since the </w:t>
      </w:r>
      <w:proofErr w:type="gramStart"/>
      <w:r w:rsidRPr="00802F7C">
        <w:rPr>
          <w:rFonts w:ascii="Garamond" w:hAnsi="Garamond"/>
          <w:sz w:val="24"/>
          <w:szCs w:val="24"/>
        </w:rPr>
        <w:t>Management</w:t>
      </w:r>
      <w:proofErr w:type="gramEnd"/>
      <w:r w:rsidRPr="00802F7C">
        <w:rPr>
          <w:rFonts w:ascii="Garamond" w:hAnsi="Garamond"/>
          <w:sz w:val="24"/>
          <w:szCs w:val="24"/>
        </w:rPr>
        <w:t xml:space="preserve"> board is focused on projects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management team is submitting this report.</w:t>
      </w:r>
    </w:p>
    <w:p w:rsidR="00570D0E" w:rsidRPr="00802F7C" w:rsidRDefault="00BE5303" w:rsidP="00570D0E">
      <w:pPr>
        <w:tabs>
          <w:tab w:val="left" w:pos="3649"/>
          <w:tab w:val="left" w:pos="5349"/>
          <w:tab w:val="left" w:pos="7992"/>
          <w:tab w:val="left" w:pos="9409"/>
          <w:tab w:val="left" w:pos="10778"/>
        </w:tabs>
        <w:ind w:firstLine="567"/>
        <w:jc w:val="both"/>
        <w:rPr>
          <w:rFonts w:ascii="Garamond" w:hAnsi="Garamond"/>
          <w:sz w:val="24"/>
          <w:szCs w:val="24"/>
        </w:rPr>
      </w:pPr>
      <w:r w:rsidRPr="00802F7C">
        <w:rPr>
          <w:rFonts w:ascii="Garamond" w:hAnsi="Garamond"/>
          <w:sz w:val="24"/>
          <w:szCs w:val="24"/>
        </w:rPr>
        <w:t xml:space="preserve">During the </w:t>
      </w:r>
      <w:r w:rsidR="00370E69" w:rsidRPr="00802F7C">
        <w:rPr>
          <w:rFonts w:ascii="Garamond" w:hAnsi="Garamond"/>
          <w:sz w:val="24"/>
          <w:szCs w:val="24"/>
        </w:rPr>
        <w:t>first year</w:t>
      </w:r>
      <w:r w:rsidR="00302113" w:rsidRPr="00802F7C">
        <w:rPr>
          <w:rFonts w:ascii="Garamond" w:hAnsi="Garamond"/>
          <w:sz w:val="24"/>
          <w:szCs w:val="24"/>
        </w:rPr>
        <w:t xml:space="preserve"> of the project,</w:t>
      </w:r>
      <w:r w:rsidRPr="00802F7C">
        <w:rPr>
          <w:rFonts w:ascii="Garamond" w:hAnsi="Garamond"/>
          <w:sz w:val="24"/>
          <w:szCs w:val="24"/>
        </w:rPr>
        <w:t xml:space="preserve"> </w:t>
      </w:r>
      <w:r w:rsidR="001E4F45" w:rsidRPr="00802F7C">
        <w:rPr>
          <w:rFonts w:ascii="Garamond" w:hAnsi="Garamond"/>
          <w:sz w:val="24"/>
          <w:szCs w:val="24"/>
        </w:rPr>
        <w:t xml:space="preserve">Project coordinator, with the assistance of </w:t>
      </w:r>
      <w:r w:rsidR="00302113" w:rsidRPr="00802F7C">
        <w:rPr>
          <w:rFonts w:ascii="Garamond" w:hAnsi="Garamond"/>
          <w:sz w:val="24"/>
          <w:szCs w:val="24"/>
        </w:rPr>
        <w:t xml:space="preserve">project </w:t>
      </w:r>
      <w:r w:rsidRPr="00802F7C">
        <w:rPr>
          <w:rFonts w:ascii="Garamond" w:hAnsi="Garamond"/>
          <w:sz w:val="24"/>
          <w:szCs w:val="24"/>
        </w:rPr>
        <w:t>management team</w:t>
      </w:r>
      <w:r w:rsidR="00370E69" w:rsidRPr="00802F7C">
        <w:rPr>
          <w:rFonts w:ascii="Garamond" w:hAnsi="Garamond"/>
          <w:sz w:val="24"/>
          <w:szCs w:val="24"/>
        </w:rPr>
        <w:t>, in regard of</w:t>
      </w:r>
      <w:r w:rsidR="00570D0E" w:rsidRPr="00802F7C">
        <w:rPr>
          <w:rFonts w:ascii="Garamond" w:hAnsi="Garamond"/>
          <w:sz w:val="24"/>
          <w:szCs w:val="24"/>
        </w:rPr>
        <w:t xml:space="preserve"> the realization of the planned hardware procurement for Faculty of law University of Montenegro for the realization of the planned project activities</w:t>
      </w:r>
      <w:r w:rsidR="00370E69" w:rsidRPr="00802F7C">
        <w:rPr>
          <w:rFonts w:ascii="Garamond" w:hAnsi="Garamond"/>
          <w:sz w:val="24"/>
          <w:szCs w:val="24"/>
        </w:rPr>
        <w:t xml:space="preserve">. </w:t>
      </w:r>
      <w:r w:rsidR="00570D0E" w:rsidRPr="00802F7C">
        <w:rPr>
          <w:rFonts w:ascii="Garamond" w:hAnsi="Garamond"/>
          <w:sz w:val="24"/>
          <w:szCs w:val="24"/>
        </w:rPr>
        <w:t xml:space="preserve">Hence, the activities </w:t>
      </w:r>
      <w:proofErr w:type="gramStart"/>
      <w:r w:rsidR="00570D0E" w:rsidRPr="00802F7C">
        <w:rPr>
          <w:rFonts w:ascii="Garamond" w:hAnsi="Garamond"/>
          <w:sz w:val="24"/>
          <w:szCs w:val="24"/>
        </w:rPr>
        <w:t>were focused</w:t>
      </w:r>
      <w:proofErr w:type="gramEnd"/>
      <w:r w:rsidR="00570D0E" w:rsidRPr="00802F7C">
        <w:rPr>
          <w:rFonts w:ascii="Garamond" w:hAnsi="Garamond"/>
          <w:sz w:val="24"/>
          <w:szCs w:val="24"/>
        </w:rPr>
        <w:t xml:space="preserve"> on preparation of the future public procurement calls for hardware procurement. </w:t>
      </w:r>
    </w:p>
    <w:p w:rsidR="00962DE0" w:rsidRPr="00802F7C" w:rsidRDefault="00570D0E" w:rsidP="00962DE0">
      <w:pPr>
        <w:tabs>
          <w:tab w:val="left" w:pos="3649"/>
          <w:tab w:val="left" w:pos="5349"/>
          <w:tab w:val="left" w:pos="7992"/>
          <w:tab w:val="left" w:pos="9409"/>
          <w:tab w:val="left" w:pos="10778"/>
        </w:tabs>
        <w:ind w:firstLine="567"/>
        <w:jc w:val="both"/>
        <w:rPr>
          <w:rFonts w:ascii="Garamond" w:hAnsi="Garamond"/>
          <w:sz w:val="24"/>
          <w:szCs w:val="24"/>
        </w:rPr>
      </w:pPr>
      <w:r w:rsidRPr="00802F7C">
        <w:rPr>
          <w:rFonts w:ascii="Garamond" w:hAnsi="Garamond"/>
          <w:sz w:val="24"/>
          <w:szCs w:val="24"/>
        </w:rPr>
        <w:t xml:space="preserve">First step was the preparation of the Amendments to Financial plan of the University of Montenegro for 2017, since </w:t>
      </w:r>
      <w:r w:rsidR="00962DE0" w:rsidRPr="00802F7C">
        <w:rPr>
          <w:rFonts w:ascii="Garamond" w:hAnsi="Garamond"/>
          <w:sz w:val="24"/>
          <w:szCs w:val="24"/>
        </w:rPr>
        <w:t>these public procurements</w:t>
      </w:r>
      <w:r w:rsidRPr="00802F7C">
        <w:rPr>
          <w:rFonts w:ascii="Garamond" w:hAnsi="Garamond"/>
          <w:sz w:val="24"/>
          <w:szCs w:val="24"/>
        </w:rPr>
        <w:t xml:space="preserve"> were not in the University’s public procurement plan for the 2017.</w:t>
      </w:r>
    </w:p>
    <w:p w:rsidR="00570D0E" w:rsidRPr="00802F7C" w:rsidRDefault="00570D0E" w:rsidP="00570D0E">
      <w:pPr>
        <w:tabs>
          <w:tab w:val="left" w:pos="3649"/>
          <w:tab w:val="left" w:pos="5349"/>
          <w:tab w:val="left" w:pos="7992"/>
          <w:tab w:val="left" w:pos="9409"/>
          <w:tab w:val="left" w:pos="10778"/>
        </w:tabs>
        <w:ind w:firstLine="567"/>
        <w:jc w:val="both"/>
        <w:rPr>
          <w:rFonts w:ascii="Garamond" w:hAnsi="Garamond"/>
          <w:sz w:val="24"/>
          <w:szCs w:val="24"/>
        </w:rPr>
      </w:pPr>
      <w:proofErr w:type="gramStart"/>
      <w:r w:rsidRPr="00802F7C">
        <w:rPr>
          <w:rFonts w:ascii="Garamond" w:hAnsi="Garamond"/>
          <w:sz w:val="24"/>
          <w:szCs w:val="24"/>
        </w:rPr>
        <w:t xml:space="preserve">Since by the rules of the University of Montenegro, all public procurement calls are divided into three types of calls (high value procurement calls, medium value procurement calls and small value procurement calls) all procurements for the CABUFAL project were </w:t>
      </w:r>
      <w:r w:rsidR="00962DE0" w:rsidRPr="00802F7C">
        <w:rPr>
          <w:rFonts w:ascii="Garamond" w:hAnsi="Garamond"/>
          <w:sz w:val="24"/>
          <w:szCs w:val="24"/>
        </w:rPr>
        <w:t>published</w:t>
      </w:r>
      <w:r w:rsidRPr="00802F7C">
        <w:rPr>
          <w:rFonts w:ascii="Garamond" w:hAnsi="Garamond"/>
          <w:sz w:val="24"/>
          <w:szCs w:val="24"/>
        </w:rPr>
        <w:t xml:space="preserve"> with other procurements of its type for the entire University of Montenegro procurement calls but as a separate point of the procurement.</w:t>
      </w:r>
      <w:proofErr w:type="gramEnd"/>
      <w:r w:rsidRPr="00802F7C">
        <w:rPr>
          <w:rFonts w:ascii="Garamond" w:hAnsi="Garamond"/>
          <w:sz w:val="24"/>
          <w:szCs w:val="24"/>
        </w:rPr>
        <w:t xml:space="preserve"> </w:t>
      </w:r>
    </w:p>
    <w:p w:rsidR="00962DE0" w:rsidRPr="00802F7C" w:rsidRDefault="00962DE0" w:rsidP="00570D0E">
      <w:pPr>
        <w:tabs>
          <w:tab w:val="left" w:pos="3649"/>
          <w:tab w:val="left" w:pos="5349"/>
          <w:tab w:val="left" w:pos="7992"/>
          <w:tab w:val="left" w:pos="9409"/>
          <w:tab w:val="left" w:pos="10778"/>
        </w:tabs>
        <w:ind w:firstLine="567"/>
        <w:jc w:val="both"/>
        <w:rPr>
          <w:rFonts w:ascii="Garamond" w:hAnsi="Garamond"/>
          <w:sz w:val="24"/>
          <w:szCs w:val="24"/>
        </w:rPr>
      </w:pPr>
      <w:r w:rsidRPr="00802F7C">
        <w:rPr>
          <w:rFonts w:ascii="Garamond" w:hAnsi="Garamond"/>
          <w:sz w:val="24"/>
          <w:szCs w:val="24"/>
        </w:rPr>
        <w:t xml:space="preserve">The procedure </w:t>
      </w:r>
      <w:proofErr w:type="gramStart"/>
      <w:r w:rsidRPr="00802F7C">
        <w:rPr>
          <w:rFonts w:ascii="Garamond" w:hAnsi="Garamond"/>
          <w:sz w:val="24"/>
          <w:szCs w:val="24"/>
        </w:rPr>
        <w:t>was successfully realized</w:t>
      </w:r>
      <w:proofErr w:type="gramEnd"/>
      <w:r w:rsidRPr="00802F7C">
        <w:rPr>
          <w:rFonts w:ascii="Garamond" w:hAnsi="Garamond"/>
          <w:sz w:val="24"/>
          <w:szCs w:val="24"/>
        </w:rPr>
        <w:t xml:space="preserve"> and all equipment was delivered to the Faculty of law, installed or distributed to academic staff, by the end of June 2017. </w:t>
      </w:r>
    </w:p>
    <w:p w:rsidR="00313E90" w:rsidRPr="00802F7C" w:rsidRDefault="00313E90" w:rsidP="00570D0E">
      <w:pPr>
        <w:tabs>
          <w:tab w:val="left" w:pos="3649"/>
          <w:tab w:val="left" w:pos="5349"/>
          <w:tab w:val="left" w:pos="7992"/>
          <w:tab w:val="left" w:pos="9409"/>
          <w:tab w:val="left" w:pos="10778"/>
        </w:tabs>
        <w:ind w:firstLine="567"/>
        <w:jc w:val="both"/>
        <w:rPr>
          <w:rFonts w:ascii="Garamond" w:hAnsi="Garamond"/>
          <w:sz w:val="24"/>
          <w:szCs w:val="24"/>
        </w:rPr>
      </w:pPr>
    </w:p>
    <w:p w:rsidR="00313E90" w:rsidRPr="0091357A" w:rsidRDefault="00962DE0" w:rsidP="00313E90">
      <w:pPr>
        <w:tabs>
          <w:tab w:val="left" w:pos="3649"/>
          <w:tab w:val="left" w:pos="5349"/>
          <w:tab w:val="left" w:pos="7992"/>
          <w:tab w:val="left" w:pos="9409"/>
          <w:tab w:val="left" w:pos="10778"/>
        </w:tabs>
        <w:ind w:firstLine="567"/>
        <w:rPr>
          <w:rFonts w:ascii="Garamond" w:hAnsi="Garamond"/>
          <w:sz w:val="24"/>
          <w:szCs w:val="24"/>
        </w:rPr>
      </w:pPr>
      <w:r w:rsidRPr="0091357A">
        <w:rPr>
          <w:rFonts w:ascii="Garamond" w:hAnsi="Garamond"/>
          <w:sz w:val="24"/>
          <w:szCs w:val="24"/>
        </w:rPr>
        <w:t xml:space="preserve">The list of the hardware procured </w:t>
      </w:r>
      <w:proofErr w:type="gramStart"/>
      <w:r w:rsidRPr="0091357A">
        <w:rPr>
          <w:rFonts w:ascii="Garamond" w:hAnsi="Garamond"/>
          <w:sz w:val="24"/>
          <w:szCs w:val="24"/>
        </w:rPr>
        <w:t>was done</w:t>
      </w:r>
      <w:proofErr w:type="gramEnd"/>
      <w:r w:rsidRPr="0091357A">
        <w:rPr>
          <w:rFonts w:ascii="Garamond" w:hAnsi="Garamond"/>
          <w:sz w:val="24"/>
          <w:szCs w:val="24"/>
        </w:rPr>
        <w:t xml:space="preserve"> by the description and the list of the </w:t>
      </w:r>
      <w:r w:rsidR="00313E90" w:rsidRPr="0091357A">
        <w:rPr>
          <w:rFonts w:ascii="Garamond" w:hAnsi="Garamond"/>
          <w:sz w:val="24"/>
          <w:szCs w:val="24"/>
        </w:rPr>
        <w:t>equipment in the project budget, in accordance with the Law on public procurement, and available at:</w:t>
      </w:r>
      <w:r w:rsidR="00313E90" w:rsidRPr="0091357A">
        <w:rPr>
          <w:rFonts w:ascii="Garamond" w:eastAsiaTheme="minorEastAsia" w:hAnsi="Garamond" w:cstheme="minorBidi"/>
          <w:bCs/>
          <w:color w:val="000000" w:themeColor="dark1"/>
          <w:kern w:val="24"/>
          <w:sz w:val="24"/>
          <w:szCs w:val="24"/>
        </w:rPr>
        <w:t xml:space="preserve"> </w:t>
      </w:r>
      <w:r w:rsidR="00313E90" w:rsidRPr="0091357A">
        <w:rPr>
          <w:rFonts w:ascii="Garamond" w:hAnsi="Garamond"/>
          <w:bCs/>
          <w:sz w:val="24"/>
          <w:szCs w:val="24"/>
        </w:rPr>
        <w:t>http://195.66.166.208/delta2015/login.jsp</w:t>
      </w:r>
    </w:p>
    <w:p w:rsidR="00962DE0" w:rsidRPr="00802F7C" w:rsidRDefault="00962DE0" w:rsidP="00570D0E">
      <w:pPr>
        <w:tabs>
          <w:tab w:val="left" w:pos="3649"/>
          <w:tab w:val="left" w:pos="5349"/>
          <w:tab w:val="left" w:pos="7992"/>
          <w:tab w:val="left" w:pos="9409"/>
          <w:tab w:val="left" w:pos="10778"/>
        </w:tabs>
        <w:ind w:firstLine="567"/>
        <w:jc w:val="both"/>
        <w:rPr>
          <w:rFonts w:ascii="Garamond" w:hAnsi="Garamond"/>
          <w:sz w:val="24"/>
          <w:szCs w:val="24"/>
        </w:rPr>
      </w:pPr>
      <w:bookmarkStart w:id="0" w:name="_GoBack"/>
      <w:bookmarkEnd w:id="0"/>
    </w:p>
    <w:p w:rsidR="00313E90" w:rsidRPr="00802F7C" w:rsidRDefault="00313E90" w:rsidP="00570D0E">
      <w:pPr>
        <w:tabs>
          <w:tab w:val="left" w:pos="3649"/>
          <w:tab w:val="left" w:pos="5349"/>
          <w:tab w:val="left" w:pos="7992"/>
          <w:tab w:val="left" w:pos="9409"/>
          <w:tab w:val="left" w:pos="10778"/>
        </w:tabs>
        <w:ind w:firstLine="567"/>
        <w:jc w:val="both"/>
        <w:rPr>
          <w:rFonts w:ascii="Garamond" w:hAnsi="Garamond"/>
          <w:sz w:val="24"/>
          <w:szCs w:val="24"/>
        </w:rPr>
      </w:pPr>
    </w:p>
    <w:tbl>
      <w:tblPr>
        <w:tblW w:w="8177" w:type="dxa"/>
        <w:jc w:val="center"/>
        <w:tblLayout w:type="fixed"/>
        <w:tblCellMar>
          <w:left w:w="30" w:type="dxa"/>
          <w:right w:w="30" w:type="dxa"/>
        </w:tblCellMar>
        <w:tblLook w:val="0000" w:firstRow="0" w:lastRow="0" w:firstColumn="0" w:lastColumn="0" w:noHBand="0" w:noVBand="0"/>
      </w:tblPr>
      <w:tblGrid>
        <w:gridCol w:w="4118"/>
        <w:gridCol w:w="1389"/>
        <w:gridCol w:w="1406"/>
        <w:gridCol w:w="1264"/>
      </w:tblGrid>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vAlign w:val="center"/>
          </w:tcPr>
          <w:p w:rsidR="00313E90" w:rsidRPr="00802F7C" w:rsidRDefault="00313E90" w:rsidP="003720BC">
            <w:pPr>
              <w:autoSpaceDE w:val="0"/>
              <w:autoSpaceDN w:val="0"/>
              <w:adjustRightInd w:val="0"/>
              <w:spacing w:after="0" w:line="240" w:lineRule="auto"/>
              <w:jc w:val="center"/>
              <w:rPr>
                <w:rFonts w:ascii="Garamond" w:hAnsi="Garamond" w:cs="Arial Narrow"/>
                <w:b/>
                <w:color w:val="000000"/>
                <w:sz w:val="24"/>
                <w:szCs w:val="24"/>
              </w:rPr>
            </w:pPr>
            <w:proofErr w:type="spellStart"/>
            <w:r w:rsidRPr="00802F7C">
              <w:rPr>
                <w:rFonts w:ascii="Garamond" w:hAnsi="Garamond" w:cs="Arial Narrow"/>
                <w:b/>
                <w:color w:val="000000"/>
                <w:sz w:val="24"/>
                <w:szCs w:val="24"/>
              </w:rPr>
              <w:t>Planirana</w:t>
            </w:r>
            <w:proofErr w:type="spellEnd"/>
            <w:r w:rsidRPr="00802F7C">
              <w:rPr>
                <w:rFonts w:ascii="Garamond" w:hAnsi="Garamond" w:cs="Arial Narrow"/>
                <w:b/>
                <w:color w:val="000000"/>
                <w:sz w:val="24"/>
                <w:szCs w:val="24"/>
              </w:rPr>
              <w:t xml:space="preserve"> </w:t>
            </w:r>
            <w:proofErr w:type="spellStart"/>
            <w:r w:rsidRPr="00802F7C">
              <w:rPr>
                <w:rFonts w:ascii="Garamond" w:hAnsi="Garamond" w:cs="Arial Narrow"/>
                <w:b/>
                <w:color w:val="000000"/>
                <w:sz w:val="24"/>
                <w:szCs w:val="24"/>
              </w:rPr>
              <w:t>oprema</w:t>
            </w:r>
            <w:proofErr w:type="spellEnd"/>
          </w:p>
        </w:tc>
        <w:tc>
          <w:tcPr>
            <w:tcW w:w="1389" w:type="dxa"/>
            <w:tcBorders>
              <w:top w:val="single" w:sz="6" w:space="0" w:color="auto"/>
              <w:left w:val="single" w:sz="6" w:space="0" w:color="auto"/>
              <w:bottom w:val="single" w:sz="6" w:space="0" w:color="auto"/>
              <w:right w:val="single" w:sz="6" w:space="0" w:color="auto"/>
            </w:tcBorders>
            <w:vAlign w:val="center"/>
          </w:tcPr>
          <w:p w:rsidR="00313E90" w:rsidRPr="00802F7C" w:rsidRDefault="00313E90" w:rsidP="003720BC">
            <w:pPr>
              <w:autoSpaceDE w:val="0"/>
              <w:autoSpaceDN w:val="0"/>
              <w:adjustRightInd w:val="0"/>
              <w:spacing w:after="0" w:line="240" w:lineRule="auto"/>
              <w:jc w:val="center"/>
              <w:rPr>
                <w:rFonts w:ascii="Garamond" w:hAnsi="Garamond" w:cs="Arial Narrow"/>
                <w:b/>
                <w:color w:val="000000"/>
                <w:sz w:val="24"/>
                <w:szCs w:val="24"/>
              </w:rPr>
            </w:pPr>
            <w:proofErr w:type="spellStart"/>
            <w:r w:rsidRPr="00802F7C">
              <w:rPr>
                <w:rFonts w:ascii="Garamond" w:hAnsi="Garamond" w:cs="Arial Narrow"/>
                <w:b/>
                <w:color w:val="000000"/>
                <w:sz w:val="24"/>
                <w:szCs w:val="24"/>
              </w:rPr>
              <w:t>Vrijednost</w:t>
            </w:r>
            <w:proofErr w:type="spellEnd"/>
            <w:r w:rsidRPr="00802F7C">
              <w:rPr>
                <w:rFonts w:ascii="Garamond" w:hAnsi="Garamond" w:cs="Arial Narrow"/>
                <w:b/>
                <w:color w:val="000000"/>
                <w:sz w:val="24"/>
                <w:szCs w:val="24"/>
              </w:rPr>
              <w:t xml:space="preserve"> bez PDV-a</w:t>
            </w:r>
          </w:p>
        </w:tc>
        <w:tc>
          <w:tcPr>
            <w:tcW w:w="1406" w:type="dxa"/>
            <w:tcBorders>
              <w:top w:val="single" w:sz="6" w:space="0" w:color="auto"/>
              <w:left w:val="single" w:sz="6" w:space="0" w:color="auto"/>
              <w:bottom w:val="single" w:sz="6" w:space="0" w:color="auto"/>
              <w:right w:val="single" w:sz="6" w:space="0" w:color="auto"/>
            </w:tcBorders>
            <w:vAlign w:val="center"/>
          </w:tcPr>
          <w:p w:rsidR="00313E90" w:rsidRPr="00802F7C" w:rsidRDefault="00313E90" w:rsidP="003720BC">
            <w:pPr>
              <w:autoSpaceDE w:val="0"/>
              <w:autoSpaceDN w:val="0"/>
              <w:adjustRightInd w:val="0"/>
              <w:spacing w:after="0" w:line="240" w:lineRule="auto"/>
              <w:jc w:val="center"/>
              <w:rPr>
                <w:rFonts w:ascii="Garamond" w:hAnsi="Garamond" w:cs="Arial Narrow"/>
                <w:b/>
                <w:color w:val="000000"/>
                <w:sz w:val="24"/>
                <w:szCs w:val="24"/>
              </w:rPr>
            </w:pPr>
            <w:proofErr w:type="spellStart"/>
            <w:r w:rsidRPr="00802F7C">
              <w:rPr>
                <w:rFonts w:ascii="Garamond" w:hAnsi="Garamond" w:cs="Arial Narrow"/>
                <w:b/>
                <w:color w:val="000000"/>
                <w:sz w:val="24"/>
                <w:szCs w:val="24"/>
              </w:rPr>
              <w:t>Naručena</w:t>
            </w:r>
            <w:proofErr w:type="spellEnd"/>
            <w:r w:rsidRPr="00802F7C">
              <w:rPr>
                <w:rFonts w:ascii="Garamond" w:hAnsi="Garamond" w:cs="Arial Narrow"/>
                <w:b/>
                <w:color w:val="000000"/>
                <w:sz w:val="24"/>
                <w:szCs w:val="24"/>
              </w:rPr>
              <w:t xml:space="preserve"> </w:t>
            </w:r>
            <w:proofErr w:type="spellStart"/>
            <w:r w:rsidRPr="00802F7C">
              <w:rPr>
                <w:rFonts w:ascii="Garamond" w:hAnsi="Garamond" w:cs="Arial Narrow"/>
                <w:b/>
                <w:color w:val="000000"/>
                <w:sz w:val="24"/>
                <w:szCs w:val="24"/>
              </w:rPr>
              <w:t>oprema</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313E90" w:rsidRPr="00802F7C" w:rsidRDefault="00313E90" w:rsidP="003720BC">
            <w:pPr>
              <w:autoSpaceDE w:val="0"/>
              <w:autoSpaceDN w:val="0"/>
              <w:adjustRightInd w:val="0"/>
              <w:spacing w:after="0" w:line="240" w:lineRule="auto"/>
              <w:jc w:val="center"/>
              <w:rPr>
                <w:rFonts w:ascii="Garamond" w:hAnsi="Garamond" w:cs="Arial Narrow"/>
                <w:b/>
                <w:color w:val="000000"/>
                <w:sz w:val="24"/>
                <w:szCs w:val="24"/>
              </w:rPr>
            </w:pPr>
            <w:proofErr w:type="spellStart"/>
            <w:r w:rsidRPr="00802F7C">
              <w:rPr>
                <w:rFonts w:ascii="Garamond" w:hAnsi="Garamond" w:cs="Arial Narrow"/>
                <w:b/>
                <w:color w:val="000000"/>
                <w:sz w:val="24"/>
                <w:szCs w:val="24"/>
              </w:rPr>
              <w:t>Dodijljeno</w:t>
            </w:r>
            <w:proofErr w:type="spellEnd"/>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Laptops 15" (25 x 800) for academic  </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20,000.00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10 x17”</w:t>
            </w:r>
          </w:p>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 x 15”</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10/10   17”</w:t>
            </w:r>
          </w:p>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8/15   15”</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Laptops 17" (5 x 1000) for WP MT</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5 x 17"</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5/5</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Laptops 17" (1 x 1000) FM</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 x 17"</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1/1</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Laptop 13,3" (5 x 800) </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5 x 13”</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4/5</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PC (20 x 500 euro) for the computer room </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10,000.00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20</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4/20</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PC (4 x 500 euro - 2 for the Student union office and 2 for international cooperation)</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2,000.00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0/4</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Smartboards (2 x 3000 euro)</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6,000.00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2</w:t>
            </w:r>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Mobile Smartboard (1 x 4500)</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4,500.00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Conference room equipment</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8,000.00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roofErr w:type="spellStart"/>
            <w:r w:rsidRPr="00802F7C">
              <w:rPr>
                <w:rFonts w:ascii="Garamond" w:hAnsi="Garamond" w:cs="Arial Narrow"/>
                <w:color w:val="000000"/>
                <w:sz w:val="24"/>
                <w:szCs w:val="24"/>
              </w:rPr>
              <w:t>xxxxxxxx</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LCD projector (2x LCD x 600 euro)</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1,200.00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2</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0/2</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Projector canvas (2 x 300 euro)</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600.00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2</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0/2</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Scanner (400 euro - for the WP </w:t>
            </w:r>
            <w:proofErr w:type="spellStart"/>
            <w:r w:rsidRPr="00802F7C">
              <w:rPr>
                <w:rFonts w:ascii="Garamond" w:hAnsi="Garamond" w:cs="Arial Narrow"/>
                <w:color w:val="000000"/>
                <w:sz w:val="24"/>
                <w:szCs w:val="24"/>
              </w:rPr>
              <w:t>Manegement</w:t>
            </w:r>
            <w:proofErr w:type="spellEnd"/>
            <w:r w:rsidRPr="00802F7C">
              <w:rPr>
                <w:rFonts w:ascii="Garamond" w:hAnsi="Garamond" w:cs="Arial Narrow"/>
                <w:color w:val="000000"/>
                <w:sz w:val="24"/>
                <w:szCs w:val="24"/>
              </w:rPr>
              <w:t>)</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0/1</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Scanner (1 x 1200 euro - for the IT department)</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1,200.00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 xml:space="preserve">10x </w:t>
            </w:r>
            <w:proofErr w:type="spellStart"/>
            <w:r w:rsidRPr="00802F7C">
              <w:rPr>
                <w:rFonts w:ascii="Garamond" w:hAnsi="Garamond" w:cs="Arial Narrow"/>
                <w:color w:val="000000"/>
                <w:sz w:val="24"/>
                <w:szCs w:val="24"/>
              </w:rPr>
              <w:t>štamp</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10/10</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Network color printer </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600.00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1/1</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Network Laser Jet printer (3 x 400 euro)</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1,200.00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3</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3/3</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Blade server</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4,500.00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Fixed server Rack</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USB Multifunction Print Server</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70.00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0/1</w:t>
            </w: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Copy machine x 1</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w:t>
            </w:r>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Literature procurement year 1</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roofErr w:type="spellStart"/>
            <w:r w:rsidRPr="00802F7C">
              <w:rPr>
                <w:rFonts w:ascii="Garamond" w:hAnsi="Garamond" w:cs="Arial Narrow"/>
                <w:color w:val="000000"/>
                <w:sz w:val="24"/>
                <w:szCs w:val="24"/>
              </w:rPr>
              <w:t>xxxxxxx</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Providing access to science literature 1</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roofErr w:type="spellStart"/>
            <w:r w:rsidRPr="00802F7C">
              <w:rPr>
                <w:rFonts w:ascii="Garamond" w:hAnsi="Garamond" w:cs="Arial Narrow"/>
                <w:color w:val="000000"/>
                <w:sz w:val="24"/>
                <w:szCs w:val="24"/>
              </w:rPr>
              <w:t>xxxxxxx</w:t>
            </w:r>
            <w:proofErr w:type="spellEnd"/>
          </w:p>
        </w:tc>
        <w:tc>
          <w:tcPr>
            <w:tcW w:w="1264" w:type="dxa"/>
            <w:tcBorders>
              <w:top w:val="single" w:sz="6" w:space="0" w:color="auto"/>
              <w:left w:val="single" w:sz="6" w:space="0" w:color="auto"/>
              <w:bottom w:val="single" w:sz="6" w:space="0" w:color="auto"/>
              <w:right w:val="single" w:sz="6" w:space="0" w:color="auto"/>
            </w:tcBorders>
            <w:shd w:val="clear" w:color="auto" w:fill="FFFF00"/>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Literature </w:t>
            </w:r>
            <w:proofErr w:type="spellStart"/>
            <w:r w:rsidRPr="00802F7C">
              <w:rPr>
                <w:rFonts w:ascii="Garamond" w:hAnsi="Garamond" w:cs="Arial Narrow"/>
                <w:color w:val="000000"/>
                <w:sz w:val="24"/>
                <w:szCs w:val="24"/>
              </w:rPr>
              <w:t>procurementt</w:t>
            </w:r>
            <w:proofErr w:type="spellEnd"/>
            <w:r w:rsidRPr="00802F7C">
              <w:rPr>
                <w:rFonts w:ascii="Garamond" w:hAnsi="Garamond" w:cs="Arial Narrow"/>
                <w:color w:val="000000"/>
                <w:sz w:val="24"/>
                <w:szCs w:val="24"/>
              </w:rPr>
              <w:t xml:space="preserve"> year 2</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Providing access to science literature 2</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 xml:space="preserve">Literature </w:t>
            </w:r>
            <w:proofErr w:type="spellStart"/>
            <w:r w:rsidRPr="00802F7C">
              <w:rPr>
                <w:rFonts w:ascii="Garamond" w:hAnsi="Garamond" w:cs="Arial Narrow"/>
                <w:color w:val="000000"/>
                <w:sz w:val="24"/>
                <w:szCs w:val="24"/>
              </w:rPr>
              <w:t>procurementt</w:t>
            </w:r>
            <w:proofErr w:type="spellEnd"/>
            <w:r w:rsidRPr="00802F7C">
              <w:rPr>
                <w:rFonts w:ascii="Garamond" w:hAnsi="Garamond" w:cs="Arial Narrow"/>
                <w:color w:val="000000"/>
                <w:sz w:val="24"/>
                <w:szCs w:val="24"/>
              </w:rPr>
              <w:t xml:space="preserve"> year 3</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r w:rsidR="00313E90" w:rsidRPr="00802F7C" w:rsidTr="00313E90">
        <w:trPr>
          <w:trHeight w:val="149"/>
          <w:jc w:val="center"/>
        </w:trPr>
        <w:tc>
          <w:tcPr>
            <w:tcW w:w="4118"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rPr>
                <w:rFonts w:ascii="Garamond" w:hAnsi="Garamond" w:cs="Arial Narrow"/>
                <w:color w:val="000000"/>
                <w:sz w:val="24"/>
                <w:szCs w:val="24"/>
              </w:rPr>
            </w:pPr>
            <w:r w:rsidRPr="00802F7C">
              <w:rPr>
                <w:rFonts w:ascii="Garamond" w:hAnsi="Garamond" w:cs="Arial Narrow"/>
                <w:color w:val="000000"/>
                <w:sz w:val="24"/>
                <w:szCs w:val="24"/>
              </w:rPr>
              <w:t>Providing access to science literature 3</w:t>
            </w:r>
          </w:p>
        </w:tc>
        <w:tc>
          <w:tcPr>
            <w:tcW w:w="1389"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r w:rsidRPr="00802F7C">
              <w:rPr>
                <w:rFonts w:ascii="Garamond" w:hAnsi="Garamond" w:cs="Arial Narrow"/>
                <w:color w:val="000000"/>
                <w:sz w:val="24"/>
                <w:szCs w:val="24"/>
              </w:rPr>
              <w:t>15,000.00</w:t>
            </w:r>
          </w:p>
        </w:tc>
        <w:tc>
          <w:tcPr>
            <w:tcW w:w="1406" w:type="dxa"/>
            <w:tcBorders>
              <w:top w:val="single" w:sz="6" w:space="0" w:color="auto"/>
              <w:left w:val="single" w:sz="6" w:space="0" w:color="auto"/>
              <w:bottom w:val="single" w:sz="6" w:space="0" w:color="auto"/>
              <w:right w:val="single" w:sz="6" w:space="0" w:color="auto"/>
            </w:tcBorders>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c>
          <w:tcPr>
            <w:tcW w:w="1264" w:type="dxa"/>
            <w:tcBorders>
              <w:top w:val="single" w:sz="6" w:space="0" w:color="auto"/>
              <w:left w:val="single" w:sz="6" w:space="0" w:color="auto"/>
              <w:bottom w:val="single" w:sz="6" w:space="0" w:color="auto"/>
              <w:right w:val="single" w:sz="6" w:space="0" w:color="auto"/>
            </w:tcBorders>
            <w:shd w:val="clear" w:color="auto" w:fill="auto"/>
          </w:tcPr>
          <w:p w:rsidR="00313E90" w:rsidRPr="00802F7C" w:rsidRDefault="00313E90" w:rsidP="003720BC">
            <w:pPr>
              <w:autoSpaceDE w:val="0"/>
              <w:autoSpaceDN w:val="0"/>
              <w:adjustRightInd w:val="0"/>
              <w:spacing w:after="0" w:line="240" w:lineRule="auto"/>
              <w:jc w:val="center"/>
              <w:rPr>
                <w:rFonts w:ascii="Garamond" w:hAnsi="Garamond" w:cs="Arial Narrow"/>
                <w:color w:val="000000"/>
                <w:sz w:val="24"/>
                <w:szCs w:val="24"/>
              </w:rPr>
            </w:pPr>
          </w:p>
        </w:tc>
      </w:tr>
    </w:tbl>
    <w:p w:rsidR="00570D0E" w:rsidRPr="00802F7C" w:rsidRDefault="00802F7C" w:rsidP="00802F7C">
      <w:pPr>
        <w:tabs>
          <w:tab w:val="left" w:pos="3649"/>
          <w:tab w:val="left" w:pos="5349"/>
          <w:tab w:val="left" w:pos="7992"/>
          <w:tab w:val="left" w:pos="9409"/>
          <w:tab w:val="left" w:pos="10778"/>
        </w:tabs>
        <w:jc w:val="both"/>
        <w:rPr>
          <w:rFonts w:ascii="Garamond" w:hAnsi="Garamond"/>
          <w:sz w:val="20"/>
          <w:szCs w:val="24"/>
        </w:rPr>
      </w:pPr>
      <w:r>
        <w:rPr>
          <w:rFonts w:ascii="Garamond" w:hAnsi="Garamond"/>
          <w:sz w:val="24"/>
          <w:szCs w:val="24"/>
        </w:rPr>
        <w:t xml:space="preserve">          </w:t>
      </w:r>
      <w:r w:rsidRPr="00802F7C">
        <w:rPr>
          <w:rFonts w:ascii="Garamond" w:hAnsi="Garamond"/>
          <w:sz w:val="20"/>
          <w:szCs w:val="24"/>
        </w:rPr>
        <w:t xml:space="preserve">Original table on the plan </w:t>
      </w:r>
      <w:r w:rsidR="003760D4">
        <w:rPr>
          <w:rFonts w:ascii="Garamond" w:hAnsi="Garamond"/>
          <w:sz w:val="20"/>
          <w:szCs w:val="24"/>
        </w:rPr>
        <w:t>procurement IT goods.</w:t>
      </w:r>
    </w:p>
    <w:sectPr w:rsidR="00570D0E" w:rsidRPr="00802F7C" w:rsidSect="00CC21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F7C" w:rsidRDefault="00802F7C" w:rsidP="00802F7C">
      <w:pPr>
        <w:spacing w:after="0" w:line="240" w:lineRule="auto"/>
      </w:pPr>
      <w:r>
        <w:separator/>
      </w:r>
    </w:p>
  </w:endnote>
  <w:endnote w:type="continuationSeparator" w:id="0">
    <w:p w:rsidR="00802F7C" w:rsidRDefault="00802F7C" w:rsidP="0080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996915"/>
      <w:docPartObj>
        <w:docPartGallery w:val="Page Numbers (Bottom of Page)"/>
        <w:docPartUnique/>
      </w:docPartObj>
    </w:sdtPr>
    <w:sdtEndPr>
      <w:rPr>
        <w:noProof/>
      </w:rPr>
    </w:sdtEndPr>
    <w:sdtContent>
      <w:p w:rsidR="00802F7C" w:rsidRDefault="00802F7C">
        <w:pPr>
          <w:pStyle w:val="Footer"/>
          <w:jc w:val="right"/>
        </w:pPr>
        <w:r>
          <w:fldChar w:fldCharType="begin"/>
        </w:r>
        <w:r>
          <w:instrText xml:space="preserve"> PAGE   \* MERGEFORMAT </w:instrText>
        </w:r>
        <w:r>
          <w:fldChar w:fldCharType="separate"/>
        </w:r>
        <w:r w:rsidR="0091357A">
          <w:rPr>
            <w:noProof/>
          </w:rPr>
          <w:t>2</w:t>
        </w:r>
        <w:r>
          <w:rPr>
            <w:noProof/>
          </w:rPr>
          <w:fldChar w:fldCharType="end"/>
        </w:r>
      </w:p>
    </w:sdtContent>
  </w:sdt>
  <w:p w:rsidR="00802F7C" w:rsidRDefault="00802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F7C" w:rsidRDefault="00802F7C" w:rsidP="00802F7C">
      <w:pPr>
        <w:spacing w:after="0" w:line="240" w:lineRule="auto"/>
      </w:pPr>
      <w:r>
        <w:separator/>
      </w:r>
    </w:p>
  </w:footnote>
  <w:footnote w:type="continuationSeparator" w:id="0">
    <w:p w:rsidR="00802F7C" w:rsidRDefault="00802F7C" w:rsidP="0080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904"/>
    <w:multiLevelType w:val="hybridMultilevel"/>
    <w:tmpl w:val="9DD6C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03778"/>
    <w:multiLevelType w:val="hybridMultilevel"/>
    <w:tmpl w:val="69E8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7C6A98"/>
    <w:multiLevelType w:val="hybridMultilevel"/>
    <w:tmpl w:val="A7E22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C64EE"/>
    <w:multiLevelType w:val="hybridMultilevel"/>
    <w:tmpl w:val="1DB293F6"/>
    <w:lvl w:ilvl="0" w:tplc="49E2DE5C">
      <w:start w:val="6"/>
      <w:numFmt w:val="bullet"/>
      <w:lvlText w:val="-"/>
      <w:lvlJc w:val="left"/>
      <w:pPr>
        <w:ind w:left="720" w:hanging="360"/>
      </w:pPr>
      <w:rPr>
        <w:rFonts w:ascii="Bookman Old Style" w:eastAsia="Calibr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B5DDF"/>
    <w:multiLevelType w:val="hybridMultilevel"/>
    <w:tmpl w:val="1612F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A90FAD"/>
    <w:multiLevelType w:val="hybridMultilevel"/>
    <w:tmpl w:val="CA06E2D4"/>
    <w:lvl w:ilvl="0" w:tplc="6298C24C">
      <w:start w:val="1"/>
      <w:numFmt w:val="decimal"/>
      <w:lvlText w:val="%1."/>
      <w:lvlJc w:val="left"/>
      <w:pPr>
        <w:ind w:left="720" w:hanging="360"/>
      </w:pPr>
      <w:rPr>
        <w:rFonts w:ascii="Bookman Old Style" w:eastAsia="Calibri" w:hAnsi="Bookman Old Style"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ED"/>
    <w:rsid w:val="000633F1"/>
    <w:rsid w:val="000C219E"/>
    <w:rsid w:val="0017547A"/>
    <w:rsid w:val="001D7948"/>
    <w:rsid w:val="001E4F45"/>
    <w:rsid w:val="00302113"/>
    <w:rsid w:val="00313E90"/>
    <w:rsid w:val="00333994"/>
    <w:rsid w:val="00370E69"/>
    <w:rsid w:val="003760D4"/>
    <w:rsid w:val="004D0748"/>
    <w:rsid w:val="004F0FFF"/>
    <w:rsid w:val="00570D0E"/>
    <w:rsid w:val="005808F4"/>
    <w:rsid w:val="005B2493"/>
    <w:rsid w:val="00620A55"/>
    <w:rsid w:val="0062181A"/>
    <w:rsid w:val="00781717"/>
    <w:rsid w:val="007F43A5"/>
    <w:rsid w:val="008029ED"/>
    <w:rsid w:val="00802F7C"/>
    <w:rsid w:val="008864A0"/>
    <w:rsid w:val="0091357A"/>
    <w:rsid w:val="00941FD9"/>
    <w:rsid w:val="00962DE0"/>
    <w:rsid w:val="009738B2"/>
    <w:rsid w:val="009A6BF0"/>
    <w:rsid w:val="009C3B5B"/>
    <w:rsid w:val="00A21791"/>
    <w:rsid w:val="00A242B5"/>
    <w:rsid w:val="00AB143A"/>
    <w:rsid w:val="00B02254"/>
    <w:rsid w:val="00B24E52"/>
    <w:rsid w:val="00B4382C"/>
    <w:rsid w:val="00BE5303"/>
    <w:rsid w:val="00CC21A7"/>
    <w:rsid w:val="00E46220"/>
    <w:rsid w:val="00F22BC0"/>
    <w:rsid w:val="00FA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ADFA"/>
  <w15:docId w15:val="{DCC2E1A9-F3C5-4A31-A590-250B7D1F1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ED"/>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9ED"/>
    <w:rPr>
      <w:rFonts w:ascii="Calibri" w:eastAsia="Calibri" w:hAnsi="Calibri" w:cs="Times New Roman"/>
    </w:rPr>
  </w:style>
  <w:style w:type="paragraph" w:styleId="BalloonText">
    <w:name w:val="Balloon Text"/>
    <w:basedOn w:val="Normal"/>
    <w:link w:val="BalloonTextChar"/>
    <w:uiPriority w:val="99"/>
    <w:semiHidden/>
    <w:unhideWhenUsed/>
    <w:rsid w:val="00802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ED"/>
    <w:rPr>
      <w:rFonts w:ascii="Tahoma" w:eastAsia="Calibri" w:hAnsi="Tahoma" w:cs="Tahoma"/>
      <w:sz w:val="16"/>
      <w:szCs w:val="16"/>
    </w:rPr>
  </w:style>
  <w:style w:type="paragraph" w:styleId="ListParagraph">
    <w:name w:val="List Paragraph"/>
    <w:basedOn w:val="Normal"/>
    <w:uiPriority w:val="34"/>
    <w:qFormat/>
    <w:rsid w:val="00BE5303"/>
    <w:pPr>
      <w:ind w:left="720"/>
      <w:contextualSpacing/>
    </w:pPr>
  </w:style>
  <w:style w:type="character" w:styleId="Hyperlink">
    <w:name w:val="Hyperlink"/>
    <w:uiPriority w:val="99"/>
    <w:rsid w:val="00F22BC0"/>
    <w:rPr>
      <w:rFonts w:cs="Times New Roman"/>
      <w:color w:val="0000FF"/>
      <w:u w:val="single"/>
    </w:rPr>
  </w:style>
  <w:style w:type="character" w:customStyle="1" w:styleId="hps">
    <w:name w:val="hps"/>
    <w:basedOn w:val="DefaultParagraphFont"/>
    <w:rsid w:val="009738B2"/>
  </w:style>
  <w:style w:type="character" w:customStyle="1" w:styleId="Bodytext2">
    <w:name w:val="Body text (2)_"/>
    <w:basedOn w:val="DefaultParagraphFont"/>
    <w:link w:val="Bodytext20"/>
    <w:uiPriority w:val="99"/>
    <w:locked/>
    <w:rsid w:val="000C219E"/>
    <w:rPr>
      <w:rFonts w:ascii="Verdana" w:hAnsi="Verdana" w:cs="Verdana"/>
      <w:sz w:val="20"/>
      <w:szCs w:val="20"/>
      <w:shd w:val="clear" w:color="auto" w:fill="FFFFFF"/>
    </w:rPr>
  </w:style>
  <w:style w:type="character" w:customStyle="1" w:styleId="Bodytext2TimesNewRoman5">
    <w:name w:val="Body text (2) + Times New Roman5"/>
    <w:aliases w:val="11.5 pt2,Bold1"/>
    <w:basedOn w:val="Bodytext2"/>
    <w:uiPriority w:val="99"/>
    <w:rsid w:val="000C219E"/>
    <w:rPr>
      <w:rFonts w:ascii="Times New Roman" w:hAnsi="Times New Roman" w:cs="Times New Roman"/>
      <w:b/>
      <w:bCs/>
      <w:color w:val="000000"/>
      <w:spacing w:val="0"/>
      <w:w w:val="100"/>
      <w:position w:val="0"/>
      <w:sz w:val="23"/>
      <w:szCs w:val="23"/>
      <w:shd w:val="clear" w:color="auto" w:fill="FFFFFF"/>
    </w:rPr>
  </w:style>
  <w:style w:type="character" w:customStyle="1" w:styleId="Bodytext2TimesNewRoman3">
    <w:name w:val="Body text (2) + Times New Roman3"/>
    <w:aliases w:val="12 pt"/>
    <w:basedOn w:val="Bodytext2"/>
    <w:uiPriority w:val="99"/>
    <w:rsid w:val="000C219E"/>
    <w:rPr>
      <w:rFonts w:ascii="Times New Roman" w:hAnsi="Times New Roman" w:cs="Times New Roman"/>
      <w:b/>
      <w:bCs/>
      <w:color w:val="000000"/>
      <w:spacing w:val="0"/>
      <w:w w:val="100"/>
      <w:position w:val="0"/>
      <w:sz w:val="24"/>
      <w:szCs w:val="24"/>
      <w:shd w:val="clear" w:color="auto" w:fill="FFFFFF"/>
    </w:rPr>
  </w:style>
  <w:style w:type="paragraph" w:customStyle="1" w:styleId="Bodytext20">
    <w:name w:val="Body text (2)"/>
    <w:basedOn w:val="Normal"/>
    <w:link w:val="Bodytext2"/>
    <w:uiPriority w:val="99"/>
    <w:rsid w:val="000C219E"/>
    <w:pPr>
      <w:widowControl w:val="0"/>
      <w:shd w:val="clear" w:color="auto" w:fill="FFFFFF"/>
      <w:spacing w:after="0" w:line="257" w:lineRule="exact"/>
      <w:jc w:val="center"/>
    </w:pPr>
    <w:rPr>
      <w:rFonts w:ascii="Verdana" w:eastAsiaTheme="minorHAnsi" w:hAnsi="Verdana" w:cs="Verdana"/>
      <w:sz w:val="20"/>
      <w:szCs w:val="20"/>
    </w:rPr>
  </w:style>
  <w:style w:type="paragraph" w:customStyle="1" w:styleId="Default">
    <w:name w:val="Default"/>
    <w:rsid w:val="00B4382C"/>
    <w:pPr>
      <w:autoSpaceDE w:val="0"/>
      <w:autoSpaceDN w:val="0"/>
      <w:adjustRightInd w:val="0"/>
      <w:spacing w:after="0" w:line="240" w:lineRule="auto"/>
    </w:pPr>
    <w:rPr>
      <w:rFonts w:ascii="Arial" w:eastAsia="Calibri" w:hAnsi="Arial" w:cs="Arial"/>
      <w:color w:val="000000"/>
      <w:sz w:val="24"/>
      <w:szCs w:val="24"/>
    </w:rPr>
  </w:style>
  <w:style w:type="paragraph" w:customStyle="1" w:styleId="BulletBox">
    <w:name w:val="BulletBox"/>
    <w:basedOn w:val="Normal"/>
    <w:rsid w:val="001D7948"/>
    <w:pPr>
      <w:widowControl w:val="0"/>
      <w:numPr>
        <w:numId w:val="7"/>
      </w:numPr>
      <w:tabs>
        <w:tab w:val="clear" w:pos="1004"/>
        <w:tab w:val="left" w:pos="228"/>
      </w:tabs>
      <w:spacing w:after="0" w:line="240" w:lineRule="auto"/>
      <w:ind w:left="86" w:firstLine="0"/>
    </w:pPr>
    <w:rPr>
      <w:rFonts w:ascii="Times New Roman" w:eastAsia="Times New Roman" w:hAnsi="Times New Roman" w:cs="Arial"/>
      <w:szCs w:val="20"/>
      <w:lang w:val="en-GB" w:eastAsia="en-GB"/>
    </w:rPr>
  </w:style>
  <w:style w:type="table" w:styleId="TableGrid">
    <w:name w:val="Table Grid"/>
    <w:basedOn w:val="TableNormal"/>
    <w:uiPriority w:val="59"/>
    <w:rsid w:val="00FA1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3E90"/>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802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Aneta Spaic</cp:lastModifiedBy>
  <cp:revision>3</cp:revision>
  <cp:lastPrinted>2017-12-28T11:34:00Z</cp:lastPrinted>
  <dcterms:created xsi:type="dcterms:W3CDTF">2017-12-28T13:08:00Z</dcterms:created>
  <dcterms:modified xsi:type="dcterms:W3CDTF">2017-12-28T13:08:00Z</dcterms:modified>
</cp:coreProperties>
</file>