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274BDCF8"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675030">
        <w:rPr>
          <w:rFonts w:ascii="Bookman Old Style" w:hAnsi="Bookman Old Style"/>
          <w:b/>
          <w:sz w:val="24"/>
          <w:szCs w:val="24"/>
        </w:rPr>
        <w:t>APRIL</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14E08D6B" w:rsidR="00BE5303" w:rsidRDefault="00BE530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675030">
        <w:rPr>
          <w:rFonts w:ascii="Bookman Old Style" w:hAnsi="Bookman Old Style"/>
          <w:sz w:val="24"/>
          <w:szCs w:val="24"/>
        </w:rPr>
        <w:t>April</w:t>
      </w:r>
      <w:r w:rsidR="00B6388A">
        <w:rPr>
          <w:rFonts w:ascii="Bookman Old Style" w:hAnsi="Bookman Old Style"/>
          <w:sz w:val="24"/>
          <w:szCs w:val="24"/>
        </w:rPr>
        <w:t xml:space="preserve"> </w:t>
      </w:r>
      <w:r>
        <w:rPr>
          <w:rFonts w:ascii="Bookman Old Style" w:hAnsi="Bookman Old Style"/>
          <w:sz w:val="24"/>
          <w:szCs w:val="24"/>
        </w:rPr>
        <w:t>201</w:t>
      </w:r>
      <w:r w:rsidR="00E15913">
        <w:rPr>
          <w:rFonts w:ascii="Bookman Old Style" w:hAnsi="Bookman Old Style"/>
          <w:sz w:val="24"/>
          <w:szCs w:val="24"/>
        </w:rPr>
        <w:t>9</w:t>
      </w:r>
      <w:r>
        <w:rPr>
          <w:rFonts w:ascii="Bookman Old Style" w:hAnsi="Bookman Old Style"/>
          <w:sz w:val="24"/>
          <w:szCs w:val="24"/>
        </w:rPr>
        <w:t>.</w:t>
      </w:r>
    </w:p>
    <w:p w14:paraId="20F4A9B1" w14:textId="0E4ECE0F"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675030">
        <w:rPr>
          <w:rFonts w:ascii="Bookman Old Style" w:hAnsi="Bookman Old Style"/>
          <w:sz w:val="24"/>
          <w:szCs w:val="24"/>
        </w:rPr>
        <w:t>April</w:t>
      </w:r>
      <w:r w:rsidR="001F33F5">
        <w:rPr>
          <w:rFonts w:ascii="Bookman Old Style" w:hAnsi="Bookman Old Style"/>
          <w:sz w:val="24"/>
          <w:szCs w:val="24"/>
        </w:rPr>
        <w:t xml:space="preserve">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675030">
        <w:rPr>
          <w:rFonts w:ascii="Bookman Old Style" w:hAnsi="Bookman Old Style"/>
          <w:sz w:val="24"/>
          <w:szCs w:val="24"/>
        </w:rPr>
        <w:t>April</w:t>
      </w:r>
      <w:r w:rsidR="001F33F5">
        <w:rPr>
          <w:rFonts w:ascii="Bookman Old Style" w:hAnsi="Bookman Old Style"/>
          <w:sz w:val="24"/>
          <w:szCs w:val="24"/>
        </w:rPr>
        <w:t xml:space="preserve"> </w:t>
      </w:r>
      <w:r w:rsidR="00B6388A">
        <w:rPr>
          <w:rFonts w:ascii="Bookman Old Style" w:hAnsi="Bookman Old Style"/>
          <w:sz w:val="24"/>
          <w:szCs w:val="24"/>
        </w:rPr>
        <w:t>3</w:t>
      </w:r>
      <w:r w:rsidR="00675030">
        <w:rPr>
          <w:rFonts w:ascii="Bookman Old Style" w:hAnsi="Bookman Old Style"/>
          <w:sz w:val="24"/>
          <w:szCs w:val="24"/>
        </w:rPr>
        <w:t>0</w:t>
      </w:r>
      <w:r w:rsidR="00675030" w:rsidRPr="00675030">
        <w:rPr>
          <w:rFonts w:ascii="Bookman Old Style" w:hAnsi="Bookman Old Style"/>
          <w:sz w:val="24"/>
          <w:szCs w:val="24"/>
          <w:vertAlign w:val="superscript"/>
        </w:rPr>
        <w:t>th</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200BA2C8" w14:textId="71854218" w:rsidR="00675030" w:rsidRPr="00675030" w:rsidRDefault="00675030" w:rsidP="00675030">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 xml:space="preserve">At the beginning of April of 2019, the </w:t>
      </w:r>
      <w:r w:rsidR="00E15913">
        <w:rPr>
          <w:rFonts w:ascii="Bookman Old Style" w:hAnsi="Bookman Old Style"/>
          <w:sz w:val="24"/>
          <w:szCs w:val="24"/>
        </w:rPr>
        <w:t>final S</w:t>
      </w:r>
      <w:r w:rsidR="00E15913" w:rsidRPr="00E15913">
        <w:rPr>
          <w:rFonts w:ascii="Bookman Old Style" w:hAnsi="Bookman Old Style"/>
          <w:sz w:val="24"/>
          <w:szCs w:val="24"/>
        </w:rPr>
        <w:t>tudy visit of Faculty of law University of Montenegro teachers and non-academic partners</w:t>
      </w:r>
      <w:r>
        <w:rPr>
          <w:rFonts w:ascii="Bookman Old Style" w:hAnsi="Bookman Old Style"/>
          <w:sz w:val="24"/>
          <w:szCs w:val="24"/>
        </w:rPr>
        <w:t xml:space="preserve"> to </w:t>
      </w:r>
      <w:r>
        <w:rPr>
          <w:rFonts w:ascii="Bookman Old Style" w:hAnsi="Bookman Old Style"/>
          <w:sz w:val="24"/>
          <w:szCs w:val="24"/>
        </w:rPr>
        <w:t xml:space="preserve">Faculty of law University of Zagreb </w:t>
      </w:r>
      <w:r>
        <w:rPr>
          <w:rFonts w:ascii="Bookman Old Style" w:hAnsi="Bookman Old Style"/>
          <w:sz w:val="24"/>
          <w:szCs w:val="24"/>
        </w:rPr>
        <w:t>was realized</w:t>
      </w:r>
      <w:r w:rsidR="00E15913">
        <w:rPr>
          <w:rFonts w:ascii="Bookman Old Style" w:hAnsi="Bookman Old Style"/>
          <w:sz w:val="24"/>
          <w:szCs w:val="24"/>
        </w:rPr>
        <w:t xml:space="preserve">. </w:t>
      </w:r>
      <w:r w:rsidRPr="00675030">
        <w:rPr>
          <w:rFonts w:ascii="Bookman Old Style" w:hAnsi="Bookman Old Style"/>
          <w:sz w:val="24"/>
          <w:szCs w:val="24"/>
        </w:rPr>
        <w:t xml:space="preserve">Delegation of Faculty of Law University of Montenegro consisted of the professors Vjera Radovic, Biljana Djuricin, Radoje Korac, Liljana Jokic, Gordana Jeknic, Maja Kostic Mandic, Drazen Cerovic and Aneta Spaic, has visited Faculty of Law University of Zagreb in the period of March 31 to April 4, 2019 within CABUFAL Project. </w:t>
      </w:r>
    </w:p>
    <w:p w14:paraId="75560995" w14:textId="39CE8EEC" w:rsidR="00E15913" w:rsidRDefault="00B837E7"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Following</w:t>
      </w:r>
      <w:r w:rsidR="00E15913">
        <w:rPr>
          <w:rFonts w:ascii="Bookman Old Style" w:hAnsi="Bookman Old Style"/>
          <w:sz w:val="24"/>
          <w:szCs w:val="24"/>
        </w:rPr>
        <w:t xml:space="preserve"> activities were </w:t>
      </w:r>
      <w:r>
        <w:rPr>
          <w:rFonts w:ascii="Bookman Old Style" w:hAnsi="Bookman Old Style"/>
          <w:sz w:val="24"/>
          <w:szCs w:val="24"/>
        </w:rPr>
        <w:t>dedicated to the pr</w:t>
      </w:r>
      <w:r w:rsidR="00E15913" w:rsidRPr="00E15913">
        <w:rPr>
          <w:rFonts w:ascii="Bookman Old Style" w:hAnsi="Bookman Old Style"/>
          <w:sz w:val="24"/>
          <w:szCs w:val="24"/>
        </w:rPr>
        <w:t xml:space="preserve">eparation of the promotional materials for the dissemination purposes </w:t>
      </w:r>
      <w:r w:rsidR="00675030">
        <w:rPr>
          <w:rFonts w:ascii="Bookman Old Style" w:hAnsi="Bookman Old Style"/>
          <w:sz w:val="24"/>
          <w:szCs w:val="24"/>
        </w:rPr>
        <w:t>and</w:t>
      </w:r>
      <w:r w:rsidR="001F33F5">
        <w:rPr>
          <w:rFonts w:ascii="Bookman Old Style" w:hAnsi="Bookman Old Style"/>
          <w:sz w:val="24"/>
          <w:szCs w:val="24"/>
        </w:rPr>
        <w:t xml:space="preserve"> the realization of the dissemination event </w:t>
      </w:r>
      <w:r w:rsidR="00B6388A">
        <w:rPr>
          <w:rFonts w:ascii="Bookman Old Style" w:hAnsi="Bookman Old Style"/>
          <w:sz w:val="24"/>
          <w:szCs w:val="24"/>
        </w:rPr>
        <w:t xml:space="preserve">OPEN DAYS of the University of Montenegro </w:t>
      </w:r>
      <w:r w:rsidR="001F33F5">
        <w:rPr>
          <w:rFonts w:ascii="Bookman Old Style" w:hAnsi="Bookman Old Style"/>
          <w:sz w:val="24"/>
          <w:szCs w:val="24"/>
        </w:rPr>
        <w:t>planned for the April of 2019.</w:t>
      </w:r>
      <w:r w:rsidR="00675030">
        <w:rPr>
          <w:rFonts w:ascii="Bookman Old Style" w:hAnsi="Bookman Old Style"/>
          <w:sz w:val="24"/>
          <w:szCs w:val="24"/>
        </w:rPr>
        <w:t xml:space="preserve"> On April 18</w:t>
      </w:r>
      <w:r w:rsidR="00675030" w:rsidRPr="00675030">
        <w:rPr>
          <w:rFonts w:ascii="Bookman Old Style" w:hAnsi="Bookman Old Style"/>
          <w:sz w:val="24"/>
          <w:szCs w:val="24"/>
          <w:vertAlign w:val="superscript"/>
        </w:rPr>
        <w:t>th</w:t>
      </w:r>
      <w:r w:rsidR="00675030">
        <w:rPr>
          <w:rFonts w:ascii="Bookman Old Style" w:hAnsi="Bookman Old Style"/>
          <w:sz w:val="24"/>
          <w:szCs w:val="24"/>
        </w:rPr>
        <w:t xml:space="preserve"> the dissemination event took place at the </w:t>
      </w:r>
      <w:r w:rsidR="00C40A5D">
        <w:rPr>
          <w:rFonts w:ascii="Bookman Old Style" w:hAnsi="Bookman Old Style"/>
          <w:sz w:val="24"/>
          <w:szCs w:val="24"/>
        </w:rPr>
        <w:t>University</w:t>
      </w:r>
      <w:r w:rsidR="00675030">
        <w:rPr>
          <w:rFonts w:ascii="Bookman Old Style" w:hAnsi="Bookman Old Style"/>
          <w:sz w:val="24"/>
          <w:szCs w:val="24"/>
        </w:rPr>
        <w:t xml:space="preserve"> of Montenegro, and over 3.000 high school graduates were attending the event. During this event </w:t>
      </w:r>
      <w:r w:rsidR="00C40A5D">
        <w:rPr>
          <w:rFonts w:ascii="Bookman Old Style" w:hAnsi="Bookman Old Style"/>
          <w:sz w:val="24"/>
          <w:szCs w:val="24"/>
        </w:rPr>
        <w:t xml:space="preserve">Faculty of law has promoted the CABUFAL project and has disseminated brochures on project </w:t>
      </w:r>
      <w:r w:rsidR="00FD32A5">
        <w:rPr>
          <w:rFonts w:ascii="Bookman Old Style" w:hAnsi="Bookman Old Style"/>
          <w:sz w:val="24"/>
          <w:szCs w:val="24"/>
        </w:rPr>
        <w:t xml:space="preserve">goals and achievements to all attending future students. </w:t>
      </w:r>
      <w:r w:rsidR="00C40A5D">
        <w:rPr>
          <w:rFonts w:ascii="Bookman Old Style" w:hAnsi="Bookman Old Style"/>
          <w:sz w:val="24"/>
          <w:szCs w:val="24"/>
        </w:rPr>
        <w:t xml:space="preserve"> </w:t>
      </w:r>
    </w:p>
    <w:p w14:paraId="5B7C04EA" w14:textId="52765AA4" w:rsidR="00E15913" w:rsidRDefault="00B6388A"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lastRenderedPageBreak/>
        <w:t xml:space="preserve">One of the main activities of the project coordinator and the project management team were focused on the preparation of the materials for the upcoming refreshment of the Faculty of law University of Montenegro curriculum, by the recommendations received form the consortium partners. During this period the document on the needs for the curriculum development was </w:t>
      </w:r>
      <w:r w:rsidR="00FD32A5">
        <w:rPr>
          <w:rFonts w:ascii="Bookman Old Style" w:hAnsi="Bookman Old Style"/>
          <w:sz w:val="24"/>
          <w:szCs w:val="24"/>
        </w:rPr>
        <w:t>finalised</w:t>
      </w:r>
      <w:bookmarkStart w:id="0" w:name="_GoBack"/>
      <w:bookmarkEnd w:id="0"/>
      <w:r>
        <w:rPr>
          <w:rFonts w:ascii="Bookman Old Style" w:hAnsi="Bookman Old Style"/>
          <w:sz w:val="24"/>
          <w:szCs w:val="24"/>
        </w:rPr>
        <w:t>.</w:t>
      </w:r>
    </w:p>
    <w:p w14:paraId="2A80C3AB" w14:textId="7777777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9ED"/>
    <w:rsid w:val="000633F1"/>
    <w:rsid w:val="000C219E"/>
    <w:rsid w:val="00105954"/>
    <w:rsid w:val="00116F50"/>
    <w:rsid w:val="0017547A"/>
    <w:rsid w:val="001A35B7"/>
    <w:rsid w:val="001E4F45"/>
    <w:rsid w:val="001F33F5"/>
    <w:rsid w:val="002864F6"/>
    <w:rsid w:val="00302113"/>
    <w:rsid w:val="004D0748"/>
    <w:rsid w:val="005808F4"/>
    <w:rsid w:val="005973EB"/>
    <w:rsid w:val="005B2493"/>
    <w:rsid w:val="00620A55"/>
    <w:rsid w:val="0062181A"/>
    <w:rsid w:val="00675030"/>
    <w:rsid w:val="006B07F4"/>
    <w:rsid w:val="006D03DC"/>
    <w:rsid w:val="0073736A"/>
    <w:rsid w:val="008029ED"/>
    <w:rsid w:val="009738B2"/>
    <w:rsid w:val="009A6BF0"/>
    <w:rsid w:val="009C0148"/>
    <w:rsid w:val="009C3B5B"/>
    <w:rsid w:val="00A242B5"/>
    <w:rsid w:val="00A27FF5"/>
    <w:rsid w:val="00A36858"/>
    <w:rsid w:val="00A91A48"/>
    <w:rsid w:val="00AB143A"/>
    <w:rsid w:val="00B02254"/>
    <w:rsid w:val="00B24E52"/>
    <w:rsid w:val="00B4382C"/>
    <w:rsid w:val="00B6388A"/>
    <w:rsid w:val="00B837E7"/>
    <w:rsid w:val="00BE5303"/>
    <w:rsid w:val="00C40A5D"/>
    <w:rsid w:val="00CB546A"/>
    <w:rsid w:val="00CC21A7"/>
    <w:rsid w:val="00E15913"/>
    <w:rsid w:val="00E46220"/>
    <w:rsid w:val="00E96314"/>
    <w:rsid w:val="00F22BC0"/>
    <w:rsid w:val="00FD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 w:type="paragraph" w:styleId="NoSpacing">
    <w:name w:val="No Spacing"/>
    <w:uiPriority w:val="1"/>
    <w:qFormat/>
    <w:rsid w:val="00675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 w:id="17494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citaonica16</cp:lastModifiedBy>
  <cp:revision>22</cp:revision>
  <dcterms:created xsi:type="dcterms:W3CDTF">2017-10-19T11:08:00Z</dcterms:created>
  <dcterms:modified xsi:type="dcterms:W3CDTF">2019-06-06T09:26:00Z</dcterms:modified>
</cp:coreProperties>
</file>